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FEE1" w14:textId="77777777" w:rsidR="00541CB2" w:rsidRPr="00541CB2" w:rsidRDefault="00541CB2" w:rsidP="00541CB2">
      <w:pPr>
        <w:suppressAutoHyphens/>
        <w:spacing w:after="0" w:line="360" w:lineRule="auto"/>
        <w:jc w:val="center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b/>
          <w:sz w:val="24"/>
          <w:szCs w:val="24"/>
          <w:lang w:eastAsia="pl-PL"/>
        </w:rPr>
        <w:t>INFORMACJA</w:t>
      </w:r>
    </w:p>
    <w:p w14:paraId="3792E13E" w14:textId="77777777" w:rsidR="00541CB2" w:rsidRPr="00541CB2" w:rsidRDefault="00541CB2" w:rsidP="00541CB2">
      <w:pPr>
        <w:suppressAutoHyphens/>
        <w:spacing w:after="0" w:line="360" w:lineRule="auto"/>
        <w:jc w:val="center"/>
        <w:rPr>
          <w:rFonts w:ascii="Times New Roman" w:eastAsia="font227" w:hAnsi="Times New Roman" w:cs="Times New Roman"/>
          <w:b/>
          <w:sz w:val="24"/>
          <w:szCs w:val="24"/>
          <w:lang w:eastAsia="pl-PL"/>
        </w:rPr>
      </w:pPr>
      <w:r w:rsidRPr="00541CB2">
        <w:rPr>
          <w:rFonts w:ascii="Times New Roman" w:eastAsia="font227" w:hAnsi="Times New Roman" w:cs="Times New Roman"/>
          <w:b/>
          <w:sz w:val="24"/>
          <w:szCs w:val="24"/>
          <w:lang w:eastAsia="pl-PL"/>
        </w:rPr>
        <w:t xml:space="preserve">O MONITORINGU WIZYJNYM PROWADZONYM                                                                           W SIEDZIBIE POWIATOWEGO CENTRUM POMOCY RODZINIE W ŁĘCZNEJ, W KTÓREJ MIEŚCI SIĘ OŚRODEK WSPARCIA I TESTÓW </w:t>
      </w:r>
    </w:p>
    <w:p w14:paraId="18D7E9C2" w14:textId="77777777" w:rsidR="00541CB2" w:rsidRPr="00541CB2" w:rsidRDefault="00541CB2" w:rsidP="00541CB2">
      <w:pPr>
        <w:suppressAutoHyphens/>
        <w:spacing w:after="0" w:line="360" w:lineRule="auto"/>
        <w:jc w:val="center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b/>
          <w:sz w:val="24"/>
          <w:szCs w:val="24"/>
          <w:lang w:eastAsia="pl-PL"/>
        </w:rPr>
        <w:t>W ŁĘCZNEJ</w:t>
      </w:r>
    </w:p>
    <w:p w14:paraId="2E2F6FF9" w14:textId="77777777" w:rsidR="00541CB2" w:rsidRPr="00541CB2" w:rsidRDefault="00541CB2" w:rsidP="00541CB2">
      <w:pPr>
        <w:suppressAutoHyphens/>
        <w:spacing w:after="135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pl-PL"/>
        </w:rPr>
      </w:pPr>
    </w:p>
    <w:p w14:paraId="6CE77BA5" w14:textId="46BCEC0B" w:rsidR="00541CB2" w:rsidRPr="00541CB2" w:rsidRDefault="00541CB2" w:rsidP="00541CB2">
      <w:pPr>
        <w:suppressAutoHyphens/>
        <w:spacing w:after="0"/>
        <w:ind w:firstLine="708"/>
        <w:jc w:val="both"/>
        <w:rPr>
          <w:rFonts w:ascii="Times New Roman" w:eastAsia="font227" w:hAnsi="Times New Roman" w:cs="Times New Roman"/>
          <w:sz w:val="24"/>
          <w:szCs w:val="24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Od 25 maja 2018 roku obowiązuje w Polsce Rozporządzenia Parlamentu Europejskiego i Rady (UE) z dnia 27 kwietnia 2016</w:t>
      </w:r>
      <w:r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r. w sprawie ochrony osób fizycznych w związku z przetwarzaniem danych osobowych i w sprawie swobodnego przepływu takich danych oraz uchylenia dyrektywy 95/46/WE (Ogólne rozporządzenie o ochronie danych) - zwane dalej „RODO”. </w:t>
      </w:r>
    </w:p>
    <w:p w14:paraId="077F6121" w14:textId="77777777" w:rsidR="00541CB2" w:rsidRPr="00541CB2" w:rsidRDefault="00541CB2" w:rsidP="00541CB2">
      <w:pPr>
        <w:suppressAutoHyphens/>
        <w:spacing w:after="0"/>
        <w:ind w:firstLine="708"/>
        <w:jc w:val="both"/>
        <w:rPr>
          <w:rFonts w:ascii="Calibri" w:eastAsia="font227" w:hAnsi="Calibri" w:cs="font227"/>
          <w:lang w:eastAsia="pl-PL"/>
        </w:rPr>
      </w:pPr>
    </w:p>
    <w:p w14:paraId="3CBDEFF4" w14:textId="77777777" w:rsidR="00541CB2" w:rsidRPr="00541CB2" w:rsidRDefault="00541CB2" w:rsidP="00541CB2">
      <w:pPr>
        <w:suppressAutoHyphens/>
        <w:spacing w:after="0"/>
        <w:ind w:firstLine="708"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Zgodnie z art. 13 w/w rozporządzenia informujemy, że:</w:t>
      </w:r>
    </w:p>
    <w:p w14:paraId="5DAB299F" w14:textId="7923096F" w:rsidR="00541CB2" w:rsidRPr="00541CB2" w:rsidRDefault="00541CB2" w:rsidP="00541CB2">
      <w:pPr>
        <w:numPr>
          <w:ilvl w:val="0"/>
          <w:numId w:val="2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Times New Roman" w:hAnsi="Times New Roman" w:cs="Times New Roman"/>
          <w:color w:val="030303"/>
          <w:sz w:val="24"/>
          <w:szCs w:val="24"/>
          <w:u w:val="single"/>
          <w:lang w:eastAsia="pl-PL"/>
        </w:rPr>
        <w:t xml:space="preserve">TOŻSAMOŚĆ </w:t>
      </w:r>
      <w:r w:rsidR="008F4354" w:rsidRPr="00541CB2">
        <w:rPr>
          <w:rFonts w:ascii="Times New Roman" w:eastAsia="Times New Roman" w:hAnsi="Times New Roman" w:cs="Times New Roman"/>
          <w:color w:val="030303"/>
          <w:sz w:val="24"/>
          <w:szCs w:val="24"/>
          <w:u w:val="single"/>
          <w:lang w:eastAsia="pl-PL"/>
        </w:rPr>
        <w:t>ADMINISTRATORA DANYCH</w:t>
      </w:r>
      <w:r w:rsidRPr="00541CB2">
        <w:rPr>
          <w:rFonts w:ascii="Times New Roman" w:eastAsia="Times New Roman" w:hAnsi="Times New Roman" w:cs="Times New Roman"/>
          <w:color w:val="030303"/>
          <w:sz w:val="24"/>
          <w:szCs w:val="24"/>
          <w:u w:val="single"/>
          <w:lang w:eastAsia="pl-PL"/>
        </w:rPr>
        <w:t xml:space="preserve"> I DANE KONTAKTOWE:</w:t>
      </w:r>
    </w:p>
    <w:p w14:paraId="0A68ABA1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Times New Roman" w:hAnsi="Times New Roman" w:cs="Times New Roman"/>
          <w:color w:val="030303"/>
          <w:sz w:val="24"/>
          <w:szCs w:val="24"/>
          <w:lang w:eastAsia="pl-PL"/>
        </w:rPr>
        <w:t xml:space="preserve">Administratorem Państwa danych osobowych pozyskanych z systemu monitoringu wizyjnego jest Powiatowe Centrum Pomocy Rodzinie z siedzibą w Łęcznej, przy ul. Staszica 9, 21-010 Łęczna, reprezentowane przez Dyrektora – Panią Agnieszkę Korzeniewską. Z urzędem można kontaktować się listownie pod wskazanym powyżej adresem, e-mailowo: </w:t>
      </w:r>
      <w:hyperlink r:id="rId7" w:history="1">
        <w:r w:rsidRPr="00541CB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sekretariat@pcprleczna.pl</w:t>
        </w:r>
      </w:hyperlink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 lub tel. 81 53 15 384.</w:t>
      </w:r>
    </w:p>
    <w:p w14:paraId="6C8D046B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pl-PL"/>
        </w:rPr>
      </w:pPr>
    </w:p>
    <w:p w14:paraId="78EF8144" w14:textId="77777777" w:rsidR="00541CB2" w:rsidRPr="00541CB2" w:rsidRDefault="00541CB2" w:rsidP="00541CB2">
      <w:pPr>
        <w:numPr>
          <w:ilvl w:val="0"/>
          <w:numId w:val="2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Times New Roman" w:hAnsi="Times New Roman" w:cs="Times New Roman"/>
          <w:color w:val="030303"/>
          <w:sz w:val="24"/>
          <w:szCs w:val="24"/>
          <w:u w:val="single"/>
          <w:lang w:eastAsia="pl-PL"/>
        </w:rPr>
        <w:t>DANE KONTAKTOWE INSPEKTORA OCHRONY DANYCH OSOBOWYCH:</w:t>
      </w:r>
    </w:p>
    <w:p w14:paraId="173F0C69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Times New Roman" w:hAnsi="Times New Roman" w:cs="Times New Roman"/>
          <w:color w:val="030303"/>
          <w:sz w:val="24"/>
          <w:szCs w:val="24"/>
          <w:lang w:eastAsia="pl-PL"/>
        </w:rPr>
        <w:t xml:space="preserve">Inspektorem Ochrony Danych (IOD) jest Pani Kornelia Bartoch, z którą można kontaktować się listownie pod wskazanym powyżej adresem, e-mailowo: </w:t>
      </w:r>
      <w:hyperlink r:id="rId8" w:history="1">
        <w:r w:rsidRPr="00541CB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k.bartoch@pcprleczna.pl</w:t>
        </w:r>
      </w:hyperlink>
      <w:r w:rsidRPr="00541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41CB2">
        <w:rPr>
          <w:rFonts w:ascii="Times New Roman" w:eastAsia="Times New Roman" w:hAnsi="Times New Roman" w:cs="Times New Roman"/>
          <w:color w:val="030303"/>
          <w:sz w:val="24"/>
          <w:szCs w:val="24"/>
          <w:lang w:eastAsia="pl-PL"/>
        </w:rPr>
        <w:t>lub  tel. 81 53 15 382.</w:t>
      </w:r>
    </w:p>
    <w:p w14:paraId="68CBD19D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pl-PL"/>
        </w:rPr>
      </w:pPr>
    </w:p>
    <w:p w14:paraId="6E355A16" w14:textId="77777777" w:rsidR="00541CB2" w:rsidRPr="00541CB2" w:rsidRDefault="00541CB2" w:rsidP="00541CB2">
      <w:pPr>
        <w:numPr>
          <w:ilvl w:val="0"/>
          <w:numId w:val="2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u w:val="single"/>
          <w:lang w:eastAsia="pl-PL"/>
        </w:rPr>
        <w:t>OBSZAR OBJĘTY MONITORINGIEM WIZYJNYM:</w:t>
      </w:r>
    </w:p>
    <w:p w14:paraId="0FCDE6F8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Monitoringiem wizyjnym objęty jest budynek i teren, w którym mieści się siedziba Pcpr w Łecznej przy ul. Staszica 9 – Ośrodek Wsparcia i Testów w Łęcznej w następującym obszarze:</w:t>
      </w:r>
    </w:p>
    <w:p w14:paraId="69227E00" w14:textId="77777777" w:rsidR="00541CB2" w:rsidRPr="00541CB2" w:rsidRDefault="00541CB2" w:rsidP="00541CB2">
      <w:pPr>
        <w:numPr>
          <w:ilvl w:val="0"/>
          <w:numId w:val="4"/>
        </w:numPr>
        <w:suppressAutoHyphens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shd w:val="clear" w:color="auto" w:fill="FFFFFF"/>
          <w:lang w:eastAsia="pl-PL"/>
        </w:rPr>
        <w:t>na zewnątrz budynku - kamera skierowana jest na parking przed budynkiem,</w:t>
      </w:r>
    </w:p>
    <w:p w14:paraId="6B48B1E5" w14:textId="074837A4" w:rsidR="00541CB2" w:rsidRPr="00541CB2" w:rsidRDefault="00541CB2" w:rsidP="00541CB2">
      <w:pPr>
        <w:numPr>
          <w:ilvl w:val="0"/>
          <w:numId w:val="4"/>
        </w:numPr>
        <w:suppressAutoHyphens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shd w:val="clear" w:color="auto" w:fill="FFFFFF"/>
          <w:lang w:eastAsia="pl-PL"/>
        </w:rPr>
        <w:t xml:space="preserve">kamery wewnątrz budynku ustawione są na wejście do budynku, hol i klatkę schodową oraz na I piętrze na główny korytarz, w pomieszczeniu sekretariatu oraz w sali konferencyjnej                                                                     </w:t>
      </w:r>
      <w:proofErr w:type="gramStart"/>
      <w:r w:rsidRPr="00541CB2">
        <w:rPr>
          <w:rFonts w:ascii="Times New Roman" w:eastAsia="font227" w:hAnsi="Times New Roman" w:cs="Times New Roman"/>
          <w:sz w:val="24"/>
          <w:szCs w:val="24"/>
          <w:shd w:val="clear" w:color="auto" w:fill="FFFFFF"/>
          <w:lang w:eastAsia="pl-PL"/>
        </w:rPr>
        <w:t xml:space="preserve">  .</w:t>
      </w:r>
      <w:proofErr w:type="gramEnd"/>
    </w:p>
    <w:p w14:paraId="5EDD8D9C" w14:textId="788B3C95" w:rsidR="00541CB2" w:rsidRPr="00541CB2" w:rsidRDefault="00541CB2" w:rsidP="00541CB2">
      <w:pPr>
        <w:suppressAutoHyphens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Przebywanie w obszarze monitoringu wizyjnego i udostępnienie Państwa danych osobowych nie jest wymogiem ustawowym ani umownym, jednakże wchodząc na obszar monitoringu decydują się Państwo dobrowolnie na udostępnienie swoich danych osobowych w celu, o którym mowa poniżej.</w:t>
      </w:r>
      <w:r w:rsidRPr="00541CB2">
        <w:rPr>
          <w:rFonts w:ascii="Calibri" w:eastAsia="font227" w:hAnsi="Calibri" w:cs="Times New Roman"/>
          <w:lang w:eastAsia="pl-PL"/>
        </w:rPr>
        <w:t xml:space="preserve">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Administrator oznaczył pomieszczenia i teren monitorowany w sposób widoczny i czytelny dla pracowników, interesantów i innych osób odwiedzających urząd za pomocą odpowiednich znaków słownych i graficznych informujących o tym, że obiekt jest monitorowany. Na stronie internetowej </w:t>
      </w:r>
      <w:hyperlink r:id="rId9" w:history="1">
        <w:r w:rsidRPr="00541CB2">
          <w:rPr>
            <w:rFonts w:ascii="Times New Roman" w:eastAsia="font227" w:hAnsi="Times New Roman" w:cs="Times New Roman"/>
            <w:sz w:val="24"/>
            <w:szCs w:val="24"/>
            <w:lang w:eastAsia="pl-PL"/>
          </w:rPr>
          <w:t>www.pcprleczna.pl</w:t>
        </w:r>
      </w:hyperlink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i </w:t>
      </w:r>
      <w:hyperlink r:id="rId10" w:history="1">
        <w:r w:rsidRPr="00541CB2">
          <w:rPr>
            <w:rFonts w:ascii="Times New Roman" w:eastAsia="font227" w:hAnsi="Times New Roman" w:cs="Times New Roman"/>
            <w:sz w:val="24"/>
            <w:szCs w:val="24"/>
            <w:lang w:eastAsia="pl-PL"/>
          </w:rPr>
          <w:t>www.bip.pcprlecza.pl</w:t>
        </w:r>
      </w:hyperlink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oraz na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lastRenderedPageBreak/>
        <w:t xml:space="preserve">tablicy ogłoszeń w siedzibie PCPR – Ośrodka Wsparcia i Testów zamieszczona jest stosowna klauzula informacyjna. </w:t>
      </w:r>
    </w:p>
    <w:p w14:paraId="748E7767" w14:textId="77777777" w:rsidR="00541CB2" w:rsidRPr="00541CB2" w:rsidRDefault="00541CB2" w:rsidP="00541CB2">
      <w:pPr>
        <w:suppressAutoHyphens/>
        <w:ind w:left="1068"/>
        <w:contextualSpacing/>
        <w:jc w:val="both"/>
        <w:rPr>
          <w:rFonts w:ascii="Times New Roman" w:eastAsia="font227" w:hAnsi="Times New Roman" w:cs="Times New Roman"/>
          <w:sz w:val="24"/>
          <w:szCs w:val="24"/>
          <w:lang w:eastAsia="pl-PL"/>
        </w:rPr>
      </w:pPr>
    </w:p>
    <w:p w14:paraId="1887B38A" w14:textId="77777777" w:rsidR="00541CB2" w:rsidRPr="00541CB2" w:rsidRDefault="00541CB2" w:rsidP="00541CB2">
      <w:pPr>
        <w:numPr>
          <w:ilvl w:val="0"/>
          <w:numId w:val="2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u w:val="single"/>
          <w:lang w:eastAsia="pl-PL"/>
        </w:rPr>
        <w:t>CELE ORAZ PODSTAWA PRAWNA PRZETWARZANIA DANYCH OSOBOWYCH:</w:t>
      </w:r>
    </w:p>
    <w:p w14:paraId="28FF7832" w14:textId="2C95950A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Przetwarzanie Państwa danych osobowych (wizerunek z monitoringu) jest niezbędne do wypełnienia obowiązku prawnego ciążącego na Administratorze,</w:t>
      </w:r>
      <w:r w:rsidR="008F4354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tj. zapewnienia bezpieczeństwa interesantów i pracowników oraz ochrony mienia publicznego. Podstawą prawną stosowania monitoringu wizyjnego są następujące przepisy prawa:</w:t>
      </w:r>
    </w:p>
    <w:p w14:paraId="6BB2DF71" w14:textId="2B93307E" w:rsidR="00541CB2" w:rsidRPr="00541CB2" w:rsidRDefault="00541CB2" w:rsidP="00541CB2">
      <w:pPr>
        <w:numPr>
          <w:ilvl w:val="0"/>
          <w:numId w:val="5"/>
        </w:numPr>
        <w:suppressAutoHyphens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art. 22</w:t>
      </w:r>
      <w:r w:rsidRPr="00541CB2">
        <w:rPr>
          <w:rFonts w:ascii="Times New Roman" w:eastAsia="font227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ustawy </w:t>
      </w:r>
      <w:r w:rsidRPr="00541CB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czerwca 1974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Kodeks pracy (t.j.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Dz. U. z 2025</w:t>
      </w:r>
      <w:r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r.,                   poz.  277</w:t>
      </w:r>
      <w:r w:rsidR="008F4354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z późn. zm.</w:t>
      </w:r>
      <w:r w:rsidRPr="00541CB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,</w:t>
      </w:r>
    </w:p>
    <w:p w14:paraId="4832E49E" w14:textId="77777777" w:rsidR="00541CB2" w:rsidRPr="00541CB2" w:rsidRDefault="00541CB2" w:rsidP="00541CB2">
      <w:pPr>
        <w:numPr>
          <w:ilvl w:val="0"/>
          <w:numId w:val="5"/>
        </w:numPr>
        <w:suppressAutoHyphens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art.  4b ustawy z </w:t>
      </w:r>
      <w:r w:rsidRPr="00541C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dnia 5 czerwca 1998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41C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o samorządzie powiatowym                    </w:t>
      </w:r>
      <w:proofErr w:type="gramStart"/>
      <w:r w:rsidRPr="00541C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(</w:t>
      </w:r>
      <w:proofErr w:type="gramEnd"/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t. j. Dz. U. z 2024</w:t>
      </w:r>
      <w:r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r., poz. 107 z późn. zm.),</w:t>
      </w:r>
    </w:p>
    <w:p w14:paraId="637950E5" w14:textId="794335FD" w:rsidR="00541CB2" w:rsidRPr="00541CB2" w:rsidRDefault="00541CB2" w:rsidP="00541CB2">
      <w:pPr>
        <w:numPr>
          <w:ilvl w:val="0"/>
          <w:numId w:val="5"/>
        </w:numPr>
        <w:suppressAutoHyphens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ustawa z dnia 10 maja 2018</w:t>
      </w:r>
      <w:r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r. o ochronie danych osobowych (</w:t>
      </w:r>
      <w:proofErr w:type="spellStart"/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t.j</w:t>
      </w:r>
      <w:proofErr w:type="spellEnd"/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. Dz. U.                              z 2019</w:t>
      </w:r>
      <w:r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r., poz.  1781),</w:t>
      </w:r>
    </w:p>
    <w:p w14:paraId="402156AE" w14:textId="77777777" w:rsidR="00541CB2" w:rsidRPr="00541CB2" w:rsidRDefault="00541CB2" w:rsidP="00541CB2">
      <w:pPr>
        <w:numPr>
          <w:ilvl w:val="0"/>
          <w:numId w:val="5"/>
        </w:numPr>
        <w:suppressAutoHyphens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shd w:val="clear" w:color="auto" w:fill="FFFFFF"/>
          <w:lang w:eastAsia="pl-PL"/>
        </w:rPr>
        <w:t>Rozporządzenie Parlamentu Europejskiego i Rady (UE) 2016/679                                  z 27 kwietnia 2016</w:t>
      </w:r>
      <w:r>
        <w:rPr>
          <w:rFonts w:ascii="Times New Roman" w:eastAsia="font227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541CB2">
        <w:rPr>
          <w:rFonts w:ascii="Times New Roman" w:eastAsia="font227" w:hAnsi="Times New Roman" w:cs="Times New Roman"/>
          <w:sz w:val="24"/>
          <w:szCs w:val="24"/>
          <w:shd w:val="clear" w:color="auto" w:fill="FFFFFF"/>
          <w:lang w:eastAsia="pl-PL"/>
        </w:rPr>
        <w:t>r. w sprawie ochrony osób fizycznych w związku                                z przetwarzaniem danych osobowych i w sprawie swobodnego przepływu takich danych oraz uchylenia dyrektywy 95/46/WE.</w:t>
      </w:r>
    </w:p>
    <w:p w14:paraId="5A0723DB" w14:textId="227B2F3C" w:rsidR="00541CB2" w:rsidRPr="00541CB2" w:rsidRDefault="00541CB2" w:rsidP="00541CB2">
      <w:pPr>
        <w:suppressAutoHyphens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Nagrania obrazu Administrator przetwarza wyłącznie do celów, dla których zostały zebrane. </w:t>
      </w:r>
      <w:r w:rsidRPr="00541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Monitoring wizyjny prowadzony jest w czasie rzeczywistym z dokonywaniem zapisów obrazu z kamer, bez dźwięku.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</w:t>
      </w:r>
    </w:p>
    <w:p w14:paraId="5EF76FCF" w14:textId="44274F5F" w:rsidR="00541CB2" w:rsidRPr="00541CB2" w:rsidRDefault="00541CB2" w:rsidP="00541CB2">
      <w:pPr>
        <w:numPr>
          <w:ilvl w:val="0"/>
          <w:numId w:val="2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u w:val="single"/>
          <w:lang w:eastAsia="pl-PL"/>
        </w:rPr>
        <w:t>ODBIORCY DANYCH OSOBOWYCH:</w:t>
      </w:r>
    </w:p>
    <w:p w14:paraId="55893D94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Dane osobowe pochodzące z monitoringu wizyjnego mogą być przekazywane organom państwowym, organom ochrony prawnej (Policja, Prokuratura, Sąd) jednakże nie będą udostępniane innym odbiorcom danych.</w:t>
      </w:r>
    </w:p>
    <w:p w14:paraId="0D0C2764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u w:val="single"/>
          <w:lang w:eastAsia="pl-PL"/>
        </w:rPr>
      </w:pPr>
    </w:p>
    <w:p w14:paraId="264FEBE4" w14:textId="77777777" w:rsidR="00541CB2" w:rsidRPr="00541CB2" w:rsidRDefault="00541CB2" w:rsidP="00541CB2">
      <w:pPr>
        <w:numPr>
          <w:ilvl w:val="0"/>
          <w:numId w:val="2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u w:val="single"/>
          <w:lang w:eastAsia="pl-PL"/>
        </w:rPr>
        <w:t>PRZEKAZYWANIE DANYCH OSOBOWYCH:</w:t>
      </w:r>
    </w:p>
    <w:p w14:paraId="63194505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Pani/Pana dane osobowe nie będą przekazywane do państw trzecich i/lub organizacji międzynarodowych.</w:t>
      </w:r>
    </w:p>
    <w:p w14:paraId="5B79BDB0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Times New Roman" w:eastAsia="font227" w:hAnsi="Times New Roman" w:cs="Times New Roman"/>
          <w:sz w:val="24"/>
          <w:szCs w:val="24"/>
          <w:lang w:eastAsia="pl-PL"/>
        </w:rPr>
      </w:pPr>
    </w:p>
    <w:p w14:paraId="686EDFDA" w14:textId="331CCA40" w:rsidR="00541CB2" w:rsidRPr="00541CB2" w:rsidRDefault="00541CB2" w:rsidP="00541CB2">
      <w:pPr>
        <w:numPr>
          <w:ilvl w:val="0"/>
          <w:numId w:val="2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u w:val="single"/>
          <w:lang w:eastAsia="pl-PL"/>
        </w:rPr>
        <w:t>OKRES PRZECHOWYWANIA DANYCH OSOBOWYCH:</w:t>
      </w:r>
    </w:p>
    <w:p w14:paraId="008EA303" w14:textId="27CD3CDE" w:rsidR="00541CB2" w:rsidRPr="00541CB2" w:rsidRDefault="00541CB2" w:rsidP="00541CB2">
      <w:pPr>
        <w:suppressAutoHyphens/>
        <w:ind w:left="720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wizyjny prowadzony jest w czasie rzeczywistym z dokonywaniem zapisów obrazu z kamer, bez dźwięku.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 Nagrania obrazu zawierające dane osobowe przetwarzane są wyłącznie do celów, dla których zostały zebrane i przechowywane przez okres nieprzekraczający 3 miesięcy od dnia nagrania, o ile przepisy odrębne nie stanowią inaczej. Po upływie wskazanego okresu, uzyskane w wyniku monitoringu nagrania obrazu zawierające dane osobowe podlegają zniszczeniu, z wyjątkiem sytuacji, w których nagrania będą musiały być zabezpieczone, zgodnie z odrębnymi przepisami. W przypadku, w którym nagrania obrazu będą stanowić dowód w postępowaniu prowadzonym na podstawie prawa lub PCPR w Łęcznej poweźmie wiadomość, iż mogą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lastRenderedPageBreak/>
        <w:t>one stanowić dowód w postępowaniu, w/w termin ulegnie przedłużeniu do czasu prawomocnego zakończenia postępowania.</w:t>
      </w:r>
    </w:p>
    <w:p w14:paraId="7B106461" w14:textId="77777777" w:rsidR="00541CB2" w:rsidRPr="00541CB2" w:rsidRDefault="00541CB2" w:rsidP="00541CB2">
      <w:pPr>
        <w:suppressAutoHyphens/>
        <w:ind w:left="720"/>
        <w:contextualSpacing/>
        <w:jc w:val="both"/>
        <w:rPr>
          <w:rFonts w:ascii="Times New Roman" w:eastAsia="font227" w:hAnsi="Times New Roman" w:cs="Times New Roman"/>
          <w:sz w:val="24"/>
          <w:szCs w:val="24"/>
          <w:lang w:eastAsia="pl-PL"/>
        </w:rPr>
      </w:pPr>
    </w:p>
    <w:p w14:paraId="3EE7E995" w14:textId="77777777" w:rsidR="00541CB2" w:rsidRPr="00541CB2" w:rsidRDefault="00541CB2" w:rsidP="00541CB2">
      <w:pPr>
        <w:numPr>
          <w:ilvl w:val="0"/>
          <w:numId w:val="2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u w:val="single"/>
          <w:lang w:eastAsia="pl-PL"/>
        </w:rPr>
        <w:t>PRZYSŁUGUJĄCE PRAWA:</w:t>
      </w:r>
    </w:p>
    <w:p w14:paraId="61F8C062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Przysługuje Pani/Panu prawo do:</w:t>
      </w:r>
    </w:p>
    <w:p w14:paraId="1EF965D7" w14:textId="77777777" w:rsidR="00541CB2" w:rsidRPr="00541CB2" w:rsidRDefault="00541CB2" w:rsidP="00541CB2">
      <w:pPr>
        <w:numPr>
          <w:ilvl w:val="0"/>
          <w:numId w:val="3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dostępu do Pani/Pana danych, </w:t>
      </w:r>
    </w:p>
    <w:p w14:paraId="60C4B4B5" w14:textId="77777777" w:rsidR="00541CB2" w:rsidRPr="00541CB2" w:rsidRDefault="00541CB2" w:rsidP="00541CB2">
      <w:pPr>
        <w:numPr>
          <w:ilvl w:val="0"/>
          <w:numId w:val="3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sprostowania danych,</w:t>
      </w:r>
    </w:p>
    <w:p w14:paraId="75556828" w14:textId="77777777" w:rsidR="00541CB2" w:rsidRPr="00541CB2" w:rsidRDefault="00541CB2" w:rsidP="00541CB2">
      <w:pPr>
        <w:numPr>
          <w:ilvl w:val="0"/>
          <w:numId w:val="3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ograniczenia przetwarzania danych,</w:t>
      </w:r>
    </w:p>
    <w:p w14:paraId="6889AFA7" w14:textId="77777777" w:rsidR="00541CB2" w:rsidRPr="00541CB2" w:rsidRDefault="00541CB2" w:rsidP="00541CB2">
      <w:pPr>
        <w:numPr>
          <w:ilvl w:val="0"/>
          <w:numId w:val="3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 xml:space="preserve">usunięcia przetwarzania danych, </w:t>
      </w:r>
    </w:p>
    <w:p w14:paraId="052493E1" w14:textId="77777777" w:rsidR="00541CB2" w:rsidRPr="00541CB2" w:rsidRDefault="00541CB2" w:rsidP="00541CB2">
      <w:pPr>
        <w:numPr>
          <w:ilvl w:val="0"/>
          <w:numId w:val="3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przenoszenia danych;</w:t>
      </w:r>
    </w:p>
    <w:p w14:paraId="6749DC07" w14:textId="77777777" w:rsidR="00541CB2" w:rsidRPr="00541CB2" w:rsidRDefault="00541CB2" w:rsidP="00541CB2">
      <w:pPr>
        <w:suppressAutoHyphens/>
        <w:spacing w:after="135"/>
        <w:ind w:left="1485"/>
        <w:contextualSpacing/>
        <w:jc w:val="both"/>
        <w:rPr>
          <w:rFonts w:ascii="Times New Roman" w:eastAsia="font227" w:hAnsi="Times New Roman" w:cs="Times New Roman"/>
          <w:sz w:val="24"/>
          <w:szCs w:val="24"/>
          <w:lang w:eastAsia="pl-PL"/>
        </w:rPr>
      </w:pPr>
    </w:p>
    <w:p w14:paraId="178AE8B7" w14:textId="29432418" w:rsidR="00541CB2" w:rsidRPr="00541CB2" w:rsidRDefault="00541CB2" w:rsidP="00541CB2">
      <w:pPr>
        <w:numPr>
          <w:ilvl w:val="0"/>
          <w:numId w:val="2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u w:val="single"/>
          <w:lang w:eastAsia="pl-PL"/>
        </w:rPr>
        <w:t xml:space="preserve">PRAWO DO WNIESIENIA SPRZECIWU: </w:t>
      </w:r>
    </w:p>
    <w:p w14:paraId="470E64BC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Nie przysługuje Pani/Panu prawo do wniesienia sprzeciwu w przedmiocie przetwarzania danych osobowych.</w:t>
      </w:r>
    </w:p>
    <w:p w14:paraId="0E3B593D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Times New Roman" w:eastAsia="font227" w:hAnsi="Times New Roman" w:cs="Times New Roman"/>
          <w:sz w:val="24"/>
          <w:szCs w:val="24"/>
          <w:lang w:eastAsia="pl-PL"/>
        </w:rPr>
      </w:pPr>
    </w:p>
    <w:p w14:paraId="15DB43F1" w14:textId="77777777" w:rsidR="00541CB2" w:rsidRPr="00541CB2" w:rsidRDefault="00541CB2" w:rsidP="00541CB2">
      <w:pPr>
        <w:numPr>
          <w:ilvl w:val="0"/>
          <w:numId w:val="2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u w:val="single"/>
          <w:lang w:eastAsia="pl-PL"/>
        </w:rPr>
        <w:t>PRAWO WNIESIENIA SKARGI DO URZĘDU OCHRONY DANYCH OSOBOWYCH:</w:t>
      </w:r>
    </w:p>
    <w:p w14:paraId="17CA32AB" w14:textId="0FCC6A3D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Times New Roman" w:hAnsi="Times New Roman" w:cs="Times New Roman"/>
          <w:color w:val="030303"/>
          <w:sz w:val="24"/>
          <w:szCs w:val="24"/>
          <w:lang w:eastAsia="pl-PL"/>
        </w:rPr>
        <w:t xml:space="preserve">Przysługuje Pani/Pan prawo wniesienia skargi do organu nadzorczego - </w:t>
      </w: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Prezesa Urzędu Ochrony Danych Osobowych</w:t>
      </w:r>
      <w:r w:rsidRPr="00541CB2">
        <w:rPr>
          <w:rFonts w:ascii="Times New Roman" w:eastAsia="Times New Roman" w:hAnsi="Times New Roman" w:cs="Times New Roman"/>
          <w:color w:val="030303"/>
          <w:sz w:val="24"/>
          <w:szCs w:val="24"/>
          <w:lang w:eastAsia="pl-PL"/>
        </w:rPr>
        <w:t xml:space="preserve"> w przypadku podejrzenia, że sposób przetwarzania Pani/Pana danych osobowych przez Administratora narusza przepisy o ochronie danych osobowych.</w:t>
      </w:r>
    </w:p>
    <w:p w14:paraId="430693DA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u w:val="single"/>
          <w:lang w:eastAsia="pl-PL"/>
        </w:rPr>
      </w:pPr>
    </w:p>
    <w:p w14:paraId="6E62E1D7" w14:textId="77777777" w:rsidR="00541CB2" w:rsidRPr="00541CB2" w:rsidRDefault="00541CB2" w:rsidP="00541CB2">
      <w:pPr>
        <w:numPr>
          <w:ilvl w:val="0"/>
          <w:numId w:val="2"/>
        </w:numPr>
        <w:suppressAutoHyphens/>
        <w:spacing w:after="135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u w:val="single"/>
          <w:lang w:eastAsia="pl-PL"/>
        </w:rPr>
        <w:t>ZAUTOMATYZOWANIE I PROFILOWANIE DANYCH:</w:t>
      </w:r>
    </w:p>
    <w:p w14:paraId="627EF887" w14:textId="03C7A1D4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sz w:val="24"/>
          <w:szCs w:val="24"/>
          <w:lang w:eastAsia="pl-PL"/>
        </w:rPr>
        <w:t>Pani/Pana dane osobowe nie będą przetwarzane w sposób zautomatyzowany i nie będą profilowane.</w:t>
      </w:r>
    </w:p>
    <w:p w14:paraId="3C1143F6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pl-PL"/>
        </w:rPr>
      </w:pPr>
    </w:p>
    <w:p w14:paraId="7D6903F0" w14:textId="77777777" w:rsidR="00541CB2" w:rsidRPr="00541CB2" w:rsidRDefault="00541CB2" w:rsidP="00541CB2">
      <w:pPr>
        <w:suppressAutoHyphens/>
        <w:jc w:val="both"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i/>
          <w:lang w:eastAsia="pl-PL"/>
        </w:rPr>
        <w:t>Oświadczam, że zapoznałam się z klauzulą informacyjną o przetwarzaniu moich danych osobowych ramach prowadzonego monitoringu wizyjnego:</w:t>
      </w:r>
    </w:p>
    <w:p w14:paraId="40C90AA5" w14:textId="77777777" w:rsidR="00541CB2" w:rsidRDefault="00541CB2" w:rsidP="00541CB2">
      <w:pPr>
        <w:suppressAutoHyphens/>
        <w:rPr>
          <w:rFonts w:ascii="Times New Roman" w:eastAsia="font227" w:hAnsi="Times New Roman" w:cs="Times New Roman"/>
          <w:i/>
          <w:lang w:eastAsia="pl-PL"/>
        </w:rPr>
      </w:pPr>
    </w:p>
    <w:p w14:paraId="0EBFBCC8" w14:textId="77777777" w:rsidR="008F4354" w:rsidRPr="00541CB2" w:rsidRDefault="008F4354" w:rsidP="00541CB2">
      <w:pPr>
        <w:suppressAutoHyphens/>
        <w:rPr>
          <w:rFonts w:ascii="Times New Roman" w:eastAsia="font227" w:hAnsi="Times New Roman" w:cs="Times New Roman"/>
          <w:i/>
          <w:lang w:eastAsia="pl-PL"/>
        </w:rPr>
      </w:pPr>
    </w:p>
    <w:p w14:paraId="7BAA2A8A" w14:textId="77777777" w:rsidR="00541CB2" w:rsidRPr="00541CB2" w:rsidRDefault="00541CB2" w:rsidP="00541CB2">
      <w:pPr>
        <w:suppressAutoHyphens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i/>
          <w:lang w:eastAsia="pl-PL"/>
        </w:rPr>
        <w:t>………………………………………….</w:t>
      </w:r>
    </w:p>
    <w:p w14:paraId="4A2EDEBA" w14:textId="77777777" w:rsidR="00541CB2" w:rsidRPr="00541CB2" w:rsidRDefault="00541CB2" w:rsidP="00541CB2">
      <w:pPr>
        <w:suppressAutoHyphens/>
        <w:rPr>
          <w:rFonts w:ascii="Calibri" w:eastAsia="font227" w:hAnsi="Calibri" w:cs="font227"/>
          <w:lang w:eastAsia="pl-PL"/>
        </w:rPr>
      </w:pPr>
      <w:r w:rsidRPr="00541CB2">
        <w:rPr>
          <w:rFonts w:ascii="Times New Roman" w:eastAsia="font227" w:hAnsi="Times New Roman" w:cs="Times New Roman"/>
          <w:i/>
          <w:lang w:eastAsia="pl-PL"/>
        </w:rPr>
        <w:t xml:space="preserve">          (Data i podpis)</w:t>
      </w:r>
    </w:p>
    <w:p w14:paraId="0323634F" w14:textId="77777777" w:rsidR="00541CB2" w:rsidRPr="00541CB2" w:rsidRDefault="00541CB2" w:rsidP="00541CB2">
      <w:pPr>
        <w:suppressAutoHyphens/>
        <w:spacing w:after="135"/>
        <w:contextualSpacing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pl-PL"/>
        </w:rPr>
      </w:pPr>
    </w:p>
    <w:p w14:paraId="7FA58A16" w14:textId="77777777" w:rsidR="00541CB2" w:rsidRPr="00541CB2" w:rsidRDefault="00541CB2" w:rsidP="00541CB2">
      <w:pPr>
        <w:suppressAutoHyphens/>
        <w:spacing w:after="135"/>
        <w:ind w:left="720"/>
        <w:contextualSpacing/>
        <w:jc w:val="both"/>
        <w:rPr>
          <w:rFonts w:ascii="Calibri" w:eastAsia="font227" w:hAnsi="Calibri" w:cs="font227"/>
          <w:lang w:eastAsia="pl-PL"/>
        </w:rPr>
      </w:pPr>
    </w:p>
    <w:p w14:paraId="0CAF7DA3" w14:textId="77777777" w:rsidR="00EF4C59" w:rsidRDefault="00EF4C59"/>
    <w:sectPr w:rsidR="00EF4C59" w:rsidSect="002E28DC">
      <w:head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E0DD" w14:textId="77777777" w:rsidR="005E615B" w:rsidRDefault="005E615B" w:rsidP="002E28DC">
      <w:pPr>
        <w:spacing w:after="0" w:line="240" w:lineRule="auto"/>
      </w:pPr>
      <w:r>
        <w:separator/>
      </w:r>
    </w:p>
  </w:endnote>
  <w:endnote w:type="continuationSeparator" w:id="0">
    <w:p w14:paraId="3BEF3D21" w14:textId="77777777" w:rsidR="005E615B" w:rsidRDefault="005E615B" w:rsidP="002E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2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F809" w14:textId="77777777" w:rsidR="005E615B" w:rsidRDefault="005E615B" w:rsidP="002E28DC">
      <w:pPr>
        <w:spacing w:after="0" w:line="240" w:lineRule="auto"/>
      </w:pPr>
      <w:r>
        <w:separator/>
      </w:r>
    </w:p>
  </w:footnote>
  <w:footnote w:type="continuationSeparator" w:id="0">
    <w:p w14:paraId="0B5362EC" w14:textId="77777777" w:rsidR="005E615B" w:rsidRDefault="005E615B" w:rsidP="002E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C88F" w14:textId="46728FB9" w:rsidR="002E28DC" w:rsidRDefault="008F4354">
    <w:pPr>
      <w:pStyle w:val="Nagwek"/>
    </w:pPr>
    <w:r>
      <w:rPr>
        <w:noProof/>
      </w:rPr>
      <w:drawing>
        <wp:inline distT="0" distB="0" distL="0" distR="0" wp14:anchorId="34009136" wp14:editId="14CF98C4">
          <wp:extent cx="657225" cy="869950"/>
          <wp:effectExtent l="0" t="0" r="9525" b="6350"/>
          <wp:docPr id="515332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3250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28DC">
      <w:tab/>
    </w:r>
    <w:r w:rsidR="00C044EE">
      <w:t xml:space="preserve">                  </w:t>
    </w:r>
    <w:r w:rsidR="00C044EE">
      <w:rPr>
        <w:noProof/>
        <w:lang w:eastAsia="pl-PL"/>
      </w:rPr>
      <w:t xml:space="preserve">    </w:t>
    </w:r>
    <w:r w:rsidR="00C044EE">
      <w:rPr>
        <w:noProof/>
        <w:lang w:eastAsia="pl-PL"/>
      </w:rPr>
      <w:drawing>
        <wp:inline distT="0" distB="0" distL="0" distR="0" wp14:anchorId="59CA0856" wp14:editId="36AEAD40">
          <wp:extent cx="1730909" cy="8763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IT_ŁĘCZNA2__2_-removebg-previ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848" cy="877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44EE">
      <w:t xml:space="preserve"> </w:t>
    </w:r>
    <w:r w:rsidR="006B34EB">
      <w:t xml:space="preserve">       </w:t>
    </w:r>
    <w:r w:rsidR="00C044EE">
      <w:t xml:space="preserve">   </w:t>
    </w:r>
    <w:r w:rsidR="006B34EB">
      <w:t xml:space="preserve">         </w:t>
    </w:r>
    <w:r w:rsidR="006B34EB">
      <w:rPr>
        <w:noProof/>
        <w:lang w:eastAsia="pl-PL"/>
      </w:rPr>
      <w:drawing>
        <wp:inline distT="0" distB="0" distL="0" distR="0" wp14:anchorId="66393A34" wp14:editId="3C7AC172">
          <wp:extent cx="1706880" cy="90233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28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9AE6E0D"/>
    <w:multiLevelType w:val="multilevel"/>
    <w:tmpl w:val="6FCC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492843">
    <w:abstractNumId w:val="4"/>
  </w:num>
  <w:num w:numId="2" w16cid:durableId="2024476078">
    <w:abstractNumId w:val="0"/>
  </w:num>
  <w:num w:numId="3" w16cid:durableId="348334493">
    <w:abstractNumId w:val="1"/>
  </w:num>
  <w:num w:numId="4" w16cid:durableId="1674381565">
    <w:abstractNumId w:val="2"/>
  </w:num>
  <w:num w:numId="5" w16cid:durableId="36722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D"/>
    <w:rsid w:val="0014665C"/>
    <w:rsid w:val="001C1F0D"/>
    <w:rsid w:val="002E28DC"/>
    <w:rsid w:val="00403276"/>
    <w:rsid w:val="00440433"/>
    <w:rsid w:val="0050431C"/>
    <w:rsid w:val="0052381D"/>
    <w:rsid w:val="00541CB2"/>
    <w:rsid w:val="005E615B"/>
    <w:rsid w:val="006B035C"/>
    <w:rsid w:val="006B34EB"/>
    <w:rsid w:val="008D0E03"/>
    <w:rsid w:val="008F4354"/>
    <w:rsid w:val="009B623A"/>
    <w:rsid w:val="00AB4F57"/>
    <w:rsid w:val="00C044EE"/>
    <w:rsid w:val="00C72209"/>
    <w:rsid w:val="00DC1DF2"/>
    <w:rsid w:val="00EE43F7"/>
    <w:rsid w:val="00EF0406"/>
    <w:rsid w:val="00E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03B11"/>
  <w15:docId w15:val="{8EF6F15C-C69C-4F46-AB24-524F8DD3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8DC"/>
  </w:style>
  <w:style w:type="paragraph" w:styleId="Stopka">
    <w:name w:val="footer"/>
    <w:basedOn w:val="Normalny"/>
    <w:link w:val="StopkaZnak"/>
    <w:uiPriority w:val="99"/>
    <w:unhideWhenUsed/>
    <w:rsid w:val="002E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8DC"/>
  </w:style>
  <w:style w:type="paragraph" w:styleId="Tekstdymka">
    <w:name w:val="Balloon Text"/>
    <w:basedOn w:val="Normalny"/>
    <w:link w:val="TekstdymkaZnak"/>
    <w:uiPriority w:val="99"/>
    <w:semiHidden/>
    <w:unhideWhenUsed/>
    <w:rsid w:val="002E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8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03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bartoch@pcprleczn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cprlecz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ip.pcprlecz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prleczna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Słoboda</dc:creator>
  <cp:lastModifiedBy>Agnieszka Słoboda</cp:lastModifiedBy>
  <cp:revision>2</cp:revision>
  <cp:lastPrinted>2026-01-16T10:07:00Z</cp:lastPrinted>
  <dcterms:created xsi:type="dcterms:W3CDTF">2026-01-16T10:08:00Z</dcterms:created>
  <dcterms:modified xsi:type="dcterms:W3CDTF">2026-01-16T10:08:00Z</dcterms:modified>
</cp:coreProperties>
</file>